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C2E9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лотов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</w:t>
      </w:r>
      <w:r w:rsidR="00C2762E">
        <w:rPr>
          <w:rFonts w:ascii="Times New Roman" w:hAnsi="Times New Roman" w:cs="Times New Roman"/>
          <w:sz w:val="24"/>
          <w:szCs w:val="24"/>
        </w:rPr>
        <w:t>ваниями технического задани</w:t>
      </w:r>
      <w:proofErr w:type="gramStart"/>
      <w:r w:rsidR="00C2762E">
        <w:rPr>
          <w:rFonts w:ascii="Times New Roman" w:hAnsi="Times New Roman" w:cs="Times New Roman"/>
          <w:sz w:val="24"/>
          <w:szCs w:val="24"/>
        </w:rPr>
        <w:t>я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C2762E">
        <w:rPr>
          <w:rFonts w:ascii="Times New Roman" w:hAnsi="Times New Roman" w:cs="Times New Roman"/>
          <w:sz w:val="24"/>
          <w:szCs w:val="24"/>
        </w:rPr>
        <w:t>онного удостоверения).</w:t>
      </w:r>
      <w:r w:rsidR="0025104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E688A" w:rsidRDefault="00062E98" w:rsidP="002E6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2E688A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2E688A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2E688A" w:rsidRDefault="002E688A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F1E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46515" w:rsidRPr="00646515">
        <w:rPr>
          <w:rFonts w:ascii="Times New Roman" w:hAnsi="Times New Roman" w:cs="Times New Roman"/>
        </w:rPr>
        <w:t xml:space="preserve">Поставка </w:t>
      </w:r>
      <w:r w:rsidR="002F618D" w:rsidRPr="002F618D">
        <w:rPr>
          <w:rFonts w:ascii="Times New Roman" w:hAnsi="Times New Roman" w:cs="Times New Roman"/>
        </w:rPr>
        <w:t>наборов реагентов (гормоны)</w:t>
      </w:r>
    </w:p>
    <w:p w:rsidR="00986D70" w:rsidRPr="00411CCC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11CCC">
        <w:rPr>
          <w:rFonts w:ascii="Times New Roman" w:hAnsi="Times New Roman" w:cs="Times New Roman"/>
          <w:b/>
          <w:bCs/>
        </w:rPr>
        <w:t>Объем и характеристики поставляемого товара:</w:t>
      </w:r>
    </w:p>
    <w:tbl>
      <w:tblPr>
        <w:tblW w:w="14881" w:type="dxa"/>
        <w:tblInd w:w="93" w:type="dxa"/>
        <w:tblLook w:val="04A0" w:firstRow="1" w:lastRow="0" w:firstColumn="1" w:lastColumn="0" w:noHBand="0" w:noVBand="1"/>
      </w:tblPr>
      <w:tblGrid>
        <w:gridCol w:w="820"/>
        <w:gridCol w:w="3585"/>
        <w:gridCol w:w="7796"/>
        <w:gridCol w:w="1340"/>
        <w:gridCol w:w="1340"/>
      </w:tblGrid>
      <w:tr w:rsidR="002F618D" w:rsidRPr="002F618D" w:rsidTr="002F618D">
        <w:trPr>
          <w:trHeight w:val="2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Товары (работы, услуги)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Ед</w:t>
            </w:r>
            <w:proofErr w:type="gramStart"/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.и</w:t>
            </w:r>
            <w:proofErr w:type="gramEnd"/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зм</w:t>
            </w:r>
            <w:proofErr w:type="spellEnd"/>
            <w:r w:rsidRPr="002F618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иммуноферментного определения тиреотропного гормона в сыворотке крови человека «ТТГ-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Имаксиз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(IMAXYZ) №ВТ11-01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диапазон определения концентраций не уже: 0,02-50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Чувствительность: не более 0,02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иммуноферментного определения свободного тироксина в сыворотке крови человека «Свободный Т4-Имаксиз (IMAXYZ)» №ВТ11-02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Количественное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1-90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пмоль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/л. Чувствительность: не более 1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пмоль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/л. Срок годности набора не менее 18 месяцев. Производства </w:t>
            </w:r>
            <w:bookmarkStart w:id="0" w:name="_GoBack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ОАО "Витал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</w:t>
            </w:r>
            <w:bookmarkEnd w:id="0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100-13 Набор реагентов для количественного иммуноферментного определения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аутоантители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тироидной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 («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ТироидИФА-атТПО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количественного иммуноферментного определения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аутоантител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тироидной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Набор рассчитан на проведение не менее 96 определений.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Метод анализа -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двухстадийный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«сэндвич».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Время внесения калибровочных проб, контрольной сыворотки и исследуемых образцов не менее 15 мин.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анализируемой сыворотки не более 10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Термостатируемое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шейкирование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+ 37 для обеспечения точности результатов.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Продолжительность основной инкубации (без ТМБ) не более 60 (30+30) мин.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Диапазон определения концентраций не уже 0-500 </w:t>
            </w:r>
            <w:proofErr w:type="spellStart"/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чувств. не более 4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Все реагенты жидкие, готовые к применению не требующие дополнительных разведений, кроме концентрата промывочного буфера.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Конъюгат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1фл. 16 мл.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Аналитический буфер –  1фл. 14 мл.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Калибраторы 6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 0,5 мл (0; 25; 50; 100; 250; 500) </w:t>
            </w:r>
            <w:proofErr w:type="spellStart"/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Калибраторы аттестованы международно-признанному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референсному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стандарту АТ к ТПО человека NIBSC 66/387.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Контрольная сыворотка  —  1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0,5 мл;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Аналитический буфер - 1фл. 14 мл;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Раствор для разведения образцов — 1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50 мл;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Промывочный буфер концентрированный не менее 3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14 мл, рабочий раствор храниться не менее 5 суток при комнатной температуре.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Промывочный буфер при разведении не должен образовывать кристаллы.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Тетраметилбензидин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готовый, однокомпонентный 1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14 мл.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Стоп-реагент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 Н соляная кислота - 1фл. 14 мл.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Общий срок годности набора не менее 12 месяцев 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производства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РУ РФ.                                                                                                                                                         Принадлежности к набору  реагентов для количественного иммуноферментного определения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аутоантител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тироидной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пероксидазе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крови человека: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пакет закрывающийся полиэтиленовый  - наличие.;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одноразовая ванночка –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одноразовый наконечник – наличие;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Буфер Р (20Х) для автоматических промывочных устройств — наличие ;</w:t>
            </w: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Буфер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автоматических устройств — наличие. Производства ООО "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Алкор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(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количественного иммуноферментного определения общего 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простат-специфического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антигена в сыворотке крови человека (ПСА-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Имаксиз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(IMAXYZ)) №ВТ12-09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0,15-60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Чувствительность: не более 0,15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иммуноферментного определения антигена СА 19-9 в сыворотке крови человека «СА 19-9-Имаксиз (IMAXYZ)» №ВТ12-12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антигена СА 19-9 в сыворотке крови человека. Метод анализа – сэндвич,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двухстадийный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0,5- 400 </w:t>
            </w:r>
            <w:proofErr w:type="spellStart"/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Чувствительность: не более 0,5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Имаксиз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(IMAXYZ)» №ВТ12-14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Количественное определение ракового эмбрионального антигена в сыворотке крови человека. Метод анализа – сэндвич, одностадийный, ИФА. Количество определений не менее 96. Количество анализируемой сыворотки не более 25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Диапазон определения концентраций не уже: 0,25- 100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/мл, Чувствительность: не более 0,25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Корпорэйшн» (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анкт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-Петербург)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</w:tr>
      <w:tr w:rsidR="002F618D" w:rsidRPr="002F618D" w:rsidTr="002F618D">
        <w:trPr>
          <w:trHeight w:val="2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Салфетки антисептические из бумажного 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тексилеподобного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 стерильные "</w:t>
            </w:r>
            <w:proofErr w:type="spell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М.К.Асептика</w:t>
            </w:r>
            <w:proofErr w:type="spellEnd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спиртовые (70 % этиловый спирт) 60*100 мм №1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18D" w:rsidRPr="002F618D" w:rsidRDefault="002F618D" w:rsidP="002F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дезинфекционной обработки кожи, приборов и различных поверхностей. Салфетка спиртовая для инъекций 60*100мм,  индивидуальная упаковка.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18D" w:rsidRPr="002F618D" w:rsidRDefault="002F618D" w:rsidP="002F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F6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</w:tbl>
    <w:p w:rsidR="00DB5317" w:rsidRDefault="00DB5317"/>
    <w:sectPr w:rsidR="00DB5317" w:rsidSect="002E688A">
      <w:head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F4" w:rsidRDefault="004A5CF4" w:rsidP="00A8348C">
      <w:pPr>
        <w:spacing w:after="0" w:line="240" w:lineRule="auto"/>
      </w:pPr>
      <w:r>
        <w:separator/>
      </w:r>
    </w:p>
  </w:endnote>
  <w:end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F4" w:rsidRDefault="004A5CF4" w:rsidP="00A8348C">
      <w:pPr>
        <w:spacing w:after="0" w:line="240" w:lineRule="auto"/>
      </w:pPr>
      <w:r>
        <w:separator/>
      </w:r>
    </w:p>
  </w:footnote>
  <w:foot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8A" w:rsidRDefault="002E688A">
    <w:pPr>
      <w:pStyle w:val="ab"/>
    </w:pPr>
  </w:p>
  <w:p w:rsidR="002E688A" w:rsidRDefault="002E688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00779"/>
    <w:rsid w:val="00004176"/>
    <w:rsid w:val="0003080F"/>
    <w:rsid w:val="00062E98"/>
    <w:rsid w:val="00072BE5"/>
    <w:rsid w:val="000875C2"/>
    <w:rsid w:val="000A193E"/>
    <w:rsid w:val="000C2E9F"/>
    <w:rsid w:val="000C7AE3"/>
    <w:rsid w:val="000D49E8"/>
    <w:rsid w:val="000D768A"/>
    <w:rsid w:val="000F09C6"/>
    <w:rsid w:val="001178DC"/>
    <w:rsid w:val="00132FA9"/>
    <w:rsid w:val="00162225"/>
    <w:rsid w:val="00165E8B"/>
    <w:rsid w:val="0018648C"/>
    <w:rsid w:val="00195954"/>
    <w:rsid w:val="002024F2"/>
    <w:rsid w:val="0022030F"/>
    <w:rsid w:val="00220A8F"/>
    <w:rsid w:val="00230DB7"/>
    <w:rsid w:val="0023195D"/>
    <w:rsid w:val="00251045"/>
    <w:rsid w:val="002577A4"/>
    <w:rsid w:val="0026767C"/>
    <w:rsid w:val="00270A5E"/>
    <w:rsid w:val="00281892"/>
    <w:rsid w:val="00283E52"/>
    <w:rsid w:val="002840CB"/>
    <w:rsid w:val="002868FE"/>
    <w:rsid w:val="002878C3"/>
    <w:rsid w:val="002A6EC6"/>
    <w:rsid w:val="002B5700"/>
    <w:rsid w:val="002D52B2"/>
    <w:rsid w:val="002E688A"/>
    <w:rsid w:val="002F618D"/>
    <w:rsid w:val="00316675"/>
    <w:rsid w:val="00321CD4"/>
    <w:rsid w:val="00327C18"/>
    <w:rsid w:val="00332ED2"/>
    <w:rsid w:val="00346CE2"/>
    <w:rsid w:val="00347246"/>
    <w:rsid w:val="0037144A"/>
    <w:rsid w:val="003835E6"/>
    <w:rsid w:val="00384E49"/>
    <w:rsid w:val="003A50DD"/>
    <w:rsid w:val="003B4DD4"/>
    <w:rsid w:val="003C1765"/>
    <w:rsid w:val="003C1E63"/>
    <w:rsid w:val="003E159F"/>
    <w:rsid w:val="003E4FD3"/>
    <w:rsid w:val="00407BFD"/>
    <w:rsid w:val="00411CCC"/>
    <w:rsid w:val="00413361"/>
    <w:rsid w:val="00416EF7"/>
    <w:rsid w:val="004300FB"/>
    <w:rsid w:val="00434AB0"/>
    <w:rsid w:val="00450D19"/>
    <w:rsid w:val="00472A19"/>
    <w:rsid w:val="00483DFC"/>
    <w:rsid w:val="0048443E"/>
    <w:rsid w:val="004971BA"/>
    <w:rsid w:val="004A2EFD"/>
    <w:rsid w:val="004A389B"/>
    <w:rsid w:val="004A5CF4"/>
    <w:rsid w:val="004B42E2"/>
    <w:rsid w:val="004E0A7E"/>
    <w:rsid w:val="004E284B"/>
    <w:rsid w:val="004E4E61"/>
    <w:rsid w:val="0052334D"/>
    <w:rsid w:val="00552BDD"/>
    <w:rsid w:val="00552C92"/>
    <w:rsid w:val="005615AE"/>
    <w:rsid w:val="005A64EB"/>
    <w:rsid w:val="005B3F73"/>
    <w:rsid w:val="005C0EA0"/>
    <w:rsid w:val="005F6F26"/>
    <w:rsid w:val="006178CD"/>
    <w:rsid w:val="0062457F"/>
    <w:rsid w:val="00645344"/>
    <w:rsid w:val="006453EF"/>
    <w:rsid w:val="00646515"/>
    <w:rsid w:val="006548D1"/>
    <w:rsid w:val="00681FA0"/>
    <w:rsid w:val="006877AD"/>
    <w:rsid w:val="006E02ED"/>
    <w:rsid w:val="006E5472"/>
    <w:rsid w:val="00735935"/>
    <w:rsid w:val="00741A39"/>
    <w:rsid w:val="00744652"/>
    <w:rsid w:val="00746DE0"/>
    <w:rsid w:val="0075487E"/>
    <w:rsid w:val="007D7830"/>
    <w:rsid w:val="007F5534"/>
    <w:rsid w:val="00803D53"/>
    <w:rsid w:val="00814D05"/>
    <w:rsid w:val="00820379"/>
    <w:rsid w:val="0082291C"/>
    <w:rsid w:val="0084434B"/>
    <w:rsid w:val="00882F0F"/>
    <w:rsid w:val="00890534"/>
    <w:rsid w:val="0089531E"/>
    <w:rsid w:val="008B0C70"/>
    <w:rsid w:val="008F75F5"/>
    <w:rsid w:val="00904A10"/>
    <w:rsid w:val="00906BA5"/>
    <w:rsid w:val="0091230B"/>
    <w:rsid w:val="00932A3D"/>
    <w:rsid w:val="00947F1E"/>
    <w:rsid w:val="009501A7"/>
    <w:rsid w:val="00986D70"/>
    <w:rsid w:val="009A179A"/>
    <w:rsid w:val="009B1FF9"/>
    <w:rsid w:val="009B26DC"/>
    <w:rsid w:val="009B4801"/>
    <w:rsid w:val="009B48E6"/>
    <w:rsid w:val="009C5200"/>
    <w:rsid w:val="009D22CE"/>
    <w:rsid w:val="009D39C2"/>
    <w:rsid w:val="009D6D03"/>
    <w:rsid w:val="00A1408B"/>
    <w:rsid w:val="00A23413"/>
    <w:rsid w:val="00A369C9"/>
    <w:rsid w:val="00A54C3B"/>
    <w:rsid w:val="00A618AF"/>
    <w:rsid w:val="00A6415F"/>
    <w:rsid w:val="00A735CE"/>
    <w:rsid w:val="00A81507"/>
    <w:rsid w:val="00A831E1"/>
    <w:rsid w:val="00A8348C"/>
    <w:rsid w:val="00A85D65"/>
    <w:rsid w:val="00A948C5"/>
    <w:rsid w:val="00AC35B6"/>
    <w:rsid w:val="00AC3AE9"/>
    <w:rsid w:val="00AD44E5"/>
    <w:rsid w:val="00AE2900"/>
    <w:rsid w:val="00AE3029"/>
    <w:rsid w:val="00AF71FA"/>
    <w:rsid w:val="00B114B8"/>
    <w:rsid w:val="00B40885"/>
    <w:rsid w:val="00B606BF"/>
    <w:rsid w:val="00B833D2"/>
    <w:rsid w:val="00B93E5D"/>
    <w:rsid w:val="00B93F87"/>
    <w:rsid w:val="00BA29F2"/>
    <w:rsid w:val="00BC2413"/>
    <w:rsid w:val="00BC277C"/>
    <w:rsid w:val="00BD04FD"/>
    <w:rsid w:val="00BD2C1C"/>
    <w:rsid w:val="00BF1622"/>
    <w:rsid w:val="00C1713D"/>
    <w:rsid w:val="00C2696D"/>
    <w:rsid w:val="00C2762E"/>
    <w:rsid w:val="00C553BF"/>
    <w:rsid w:val="00C566B8"/>
    <w:rsid w:val="00C57993"/>
    <w:rsid w:val="00C73D22"/>
    <w:rsid w:val="00C84F42"/>
    <w:rsid w:val="00CC1765"/>
    <w:rsid w:val="00CE304F"/>
    <w:rsid w:val="00CE7070"/>
    <w:rsid w:val="00CF2078"/>
    <w:rsid w:val="00D21B71"/>
    <w:rsid w:val="00D21F0B"/>
    <w:rsid w:val="00D2273B"/>
    <w:rsid w:val="00D2348A"/>
    <w:rsid w:val="00D23DB0"/>
    <w:rsid w:val="00D32DFD"/>
    <w:rsid w:val="00D5757C"/>
    <w:rsid w:val="00D62C64"/>
    <w:rsid w:val="00D73775"/>
    <w:rsid w:val="00D92052"/>
    <w:rsid w:val="00DA5CFA"/>
    <w:rsid w:val="00DB1AA2"/>
    <w:rsid w:val="00DB321B"/>
    <w:rsid w:val="00DB5317"/>
    <w:rsid w:val="00DC0E41"/>
    <w:rsid w:val="00DC5459"/>
    <w:rsid w:val="00DE284D"/>
    <w:rsid w:val="00DF663E"/>
    <w:rsid w:val="00E06B75"/>
    <w:rsid w:val="00E2038C"/>
    <w:rsid w:val="00E36E13"/>
    <w:rsid w:val="00E42D69"/>
    <w:rsid w:val="00E61BB2"/>
    <w:rsid w:val="00E61C79"/>
    <w:rsid w:val="00E76A97"/>
    <w:rsid w:val="00E76AAE"/>
    <w:rsid w:val="00E84D1C"/>
    <w:rsid w:val="00E904AB"/>
    <w:rsid w:val="00EA190B"/>
    <w:rsid w:val="00EB1139"/>
    <w:rsid w:val="00EC01EA"/>
    <w:rsid w:val="00EC24DD"/>
    <w:rsid w:val="00ED7F5B"/>
    <w:rsid w:val="00EF74DB"/>
    <w:rsid w:val="00F26633"/>
    <w:rsid w:val="00F379C3"/>
    <w:rsid w:val="00F40432"/>
    <w:rsid w:val="00F4066C"/>
    <w:rsid w:val="00F53E7C"/>
    <w:rsid w:val="00F54429"/>
    <w:rsid w:val="00F63B07"/>
    <w:rsid w:val="00FB5782"/>
    <w:rsid w:val="00FE76C0"/>
    <w:rsid w:val="00FF25BA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197</cp:revision>
  <dcterms:created xsi:type="dcterms:W3CDTF">2018-10-31T06:06:00Z</dcterms:created>
  <dcterms:modified xsi:type="dcterms:W3CDTF">2019-11-27T05:08:00Z</dcterms:modified>
</cp:coreProperties>
</file>